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3D40" w14:textId="57DC6938" w:rsidR="00A15498" w:rsidRPr="00A15498" w:rsidRDefault="00A15498" w:rsidP="00A15498">
      <w:pPr>
        <w:jc w:val="center"/>
        <w:rPr>
          <w:rFonts w:ascii="Georgia" w:eastAsia="Times New Roman" w:hAnsi="Georgia"/>
          <w:b/>
          <w:bCs/>
          <w:sz w:val="28"/>
          <w:szCs w:val="28"/>
        </w:rPr>
      </w:pPr>
      <w:r w:rsidRPr="00A15498">
        <w:rPr>
          <w:rFonts w:ascii="Georgia" w:eastAsia="Times New Roman" w:hAnsi="Georgia"/>
          <w:b/>
          <w:bCs/>
          <w:sz w:val="28"/>
          <w:szCs w:val="28"/>
        </w:rPr>
        <w:t>Legislative Report 2024</w:t>
      </w:r>
    </w:p>
    <w:p w14:paraId="394CF193" w14:textId="77777777" w:rsidR="00A15498" w:rsidRDefault="00A15498" w:rsidP="00A15498">
      <w:pPr>
        <w:rPr>
          <w:rFonts w:ascii="Georgia" w:eastAsia="Times New Roman" w:hAnsi="Georgia"/>
        </w:rPr>
      </w:pPr>
    </w:p>
    <w:p w14:paraId="3F8527F9" w14:textId="271110DB" w:rsidR="00A15498" w:rsidRDefault="00A15498" w:rsidP="00A15498">
      <w:pPr>
        <w:rPr>
          <w:rFonts w:ascii="Georgia" w:eastAsia="Times New Roman" w:hAnsi="Georgia"/>
        </w:rPr>
      </w:pPr>
      <w:r>
        <w:rPr>
          <w:rFonts w:ascii="Georgia" w:eastAsia="Times New Roman" w:hAnsi="Georgia"/>
        </w:rPr>
        <w:t xml:space="preserve">By: </w:t>
      </w:r>
      <w:r>
        <w:rPr>
          <w:rFonts w:ascii="Georgia" w:eastAsia="Times New Roman" w:hAnsi="Georgia"/>
        </w:rPr>
        <w:t>Tim Lyons ~ Subcontractors Association of Hawaii, Legislative Liaison</w:t>
      </w:r>
    </w:p>
    <w:p w14:paraId="3570EFF2" w14:textId="77777777" w:rsidR="00A15498" w:rsidRDefault="00A15498" w:rsidP="00A15498">
      <w:pPr>
        <w:rPr>
          <w:rFonts w:ascii="Georgia" w:eastAsia="Times New Roman" w:hAnsi="Georgia"/>
        </w:rPr>
      </w:pPr>
    </w:p>
    <w:p w14:paraId="3A057C6F" w14:textId="725B58F7" w:rsidR="00A15498" w:rsidRDefault="00A15498" w:rsidP="00A15498">
      <w:pPr>
        <w:rPr>
          <w:rFonts w:ascii="Georgia" w:eastAsia="Times New Roman" w:hAnsi="Georgia"/>
        </w:rPr>
      </w:pPr>
      <w:r>
        <w:rPr>
          <w:rFonts w:ascii="Georgia" w:eastAsia="Times New Roman" w:hAnsi="Georgia"/>
        </w:rPr>
        <w:t xml:space="preserve">Someone remarked to me the other day, after I gave a legislative report, that it seemed an awfully quiet session for SAH.  I knew it wasn't with bills flying left and right but when I looked at the "passing" results, I had to agree.  The effort, of course, was spent on </w:t>
      </w:r>
      <w:r>
        <w:rPr>
          <w:rFonts w:ascii="Georgia" w:eastAsia="Times New Roman" w:hAnsi="Georgia"/>
          <w:u w:val="single"/>
        </w:rPr>
        <w:t>monitoring and killing</w:t>
      </w:r>
      <w:r>
        <w:rPr>
          <w:rFonts w:ascii="Georgia" w:eastAsia="Times New Roman" w:hAnsi="Georgia"/>
        </w:rPr>
        <w:t xml:space="preserve"> bills so it seems proper to report on some of those.  Feel free to share any part of this with your Boards so they know we have been working and those monthly breakfast meetings are worth your time.</w:t>
      </w:r>
    </w:p>
    <w:p w14:paraId="7F839280" w14:textId="77777777" w:rsidR="00A15498" w:rsidRDefault="00A15498" w:rsidP="00A15498">
      <w:pPr>
        <w:rPr>
          <w:rFonts w:ascii="Georgia" w:eastAsia="Times New Roman" w:hAnsi="Georgia"/>
        </w:rPr>
      </w:pPr>
    </w:p>
    <w:p w14:paraId="75983314" w14:textId="77777777" w:rsidR="00A15498" w:rsidRDefault="00A15498" w:rsidP="00A15498">
      <w:pPr>
        <w:rPr>
          <w:rFonts w:ascii="Georgia" w:eastAsia="Times New Roman" w:hAnsi="Georgia"/>
        </w:rPr>
      </w:pPr>
      <w:r>
        <w:rPr>
          <w:rFonts w:ascii="Georgia" w:eastAsia="Times New Roman" w:hAnsi="Georgia"/>
        </w:rPr>
        <w:t>Unlicensed contractors.  A bill was in to increase the penalty for unlicensed activity to $10,000 for unlicensed actions in disaster areas.  Passed the House but died in the Senate.  Current penalty is maxed at $5000 but can go higher if the customer is elderly.  We supported but the feeling in the Senate was that there will be a lot of unlicensed activity in Lahaina.  Public Defenders office supported unlicensed as "option".</w:t>
      </w:r>
    </w:p>
    <w:p w14:paraId="6AEC8CC2" w14:textId="77777777" w:rsidR="00A15498" w:rsidRDefault="00A15498" w:rsidP="00A15498">
      <w:pPr>
        <w:rPr>
          <w:rFonts w:ascii="Georgia" w:eastAsia="Times New Roman" w:hAnsi="Georgia"/>
        </w:rPr>
      </w:pPr>
    </w:p>
    <w:p w14:paraId="0FE0F07B" w14:textId="32E8E03D" w:rsidR="00A15498" w:rsidRDefault="00A15498" w:rsidP="00A15498">
      <w:pPr>
        <w:rPr>
          <w:rFonts w:ascii="Georgia" w:eastAsia="Times New Roman" w:hAnsi="Georgia"/>
        </w:rPr>
      </w:pPr>
      <w:r>
        <w:rPr>
          <w:rFonts w:ascii="Georgia" w:eastAsia="Times New Roman" w:hAnsi="Georgia"/>
        </w:rPr>
        <w:t xml:space="preserve">Right to Repair.  All residential </w:t>
      </w:r>
      <w:r>
        <w:rPr>
          <w:rFonts w:ascii="Georgia" w:eastAsia="Times New Roman" w:hAnsi="Georgia"/>
        </w:rPr>
        <w:t>contracts</w:t>
      </w:r>
      <w:r>
        <w:rPr>
          <w:rFonts w:ascii="Georgia" w:eastAsia="Times New Roman" w:hAnsi="Georgia"/>
        </w:rPr>
        <w:t xml:space="preserve"> must have the Right to Repair language in the contract.  </w:t>
      </w:r>
      <w:r>
        <w:rPr>
          <w:rFonts w:ascii="Georgia" w:eastAsia="Times New Roman" w:hAnsi="Georgia"/>
        </w:rPr>
        <w:t>Apparently,</w:t>
      </w:r>
      <w:r>
        <w:rPr>
          <w:rFonts w:ascii="Georgia" w:eastAsia="Times New Roman" w:hAnsi="Georgia"/>
        </w:rPr>
        <w:t xml:space="preserve"> some projects are being held up over the provisions of this law and accompanying </w:t>
      </w:r>
      <w:r w:rsidR="003E1755">
        <w:rPr>
          <w:rFonts w:ascii="Georgia" w:eastAsia="Times New Roman" w:hAnsi="Georgia"/>
        </w:rPr>
        <w:t>lawsuits</w:t>
      </w:r>
      <w:r>
        <w:rPr>
          <w:rFonts w:ascii="Georgia" w:eastAsia="Times New Roman" w:hAnsi="Georgia"/>
        </w:rPr>
        <w:t xml:space="preserve">.  The bill, inspired by BIA, was to revise the language to require the homeowner to provide "actual evidence" of faulty workmanship.  </w:t>
      </w:r>
      <w:r>
        <w:rPr>
          <w:rFonts w:ascii="Georgia" w:eastAsia="Times New Roman" w:hAnsi="Georgia"/>
        </w:rPr>
        <w:t xml:space="preserve">The </w:t>
      </w:r>
      <w:r>
        <w:rPr>
          <w:rFonts w:ascii="Georgia" w:eastAsia="Times New Roman" w:hAnsi="Georgia"/>
        </w:rPr>
        <w:t xml:space="preserve">Senate felt this was too much of </w:t>
      </w:r>
      <w:r w:rsidR="003E1755" w:rsidRPr="003E1755">
        <w:rPr>
          <w:rFonts w:ascii="Georgia" w:eastAsia="Times New Roman" w:hAnsi="Georgia"/>
        </w:rPr>
        <w:t>a burden</w:t>
      </w:r>
      <w:r w:rsidRPr="003E1755">
        <w:rPr>
          <w:rFonts w:ascii="Georgia" w:eastAsia="Times New Roman" w:hAnsi="Georgia"/>
        </w:rPr>
        <w:t xml:space="preserve"> </w:t>
      </w:r>
      <w:r>
        <w:rPr>
          <w:rFonts w:ascii="Georgia" w:eastAsia="Times New Roman" w:hAnsi="Georgia"/>
        </w:rPr>
        <w:t>for the average homeowner.</w:t>
      </w:r>
    </w:p>
    <w:p w14:paraId="437657DB" w14:textId="77777777" w:rsidR="00A15498" w:rsidRDefault="00A15498" w:rsidP="00A15498">
      <w:pPr>
        <w:rPr>
          <w:rFonts w:ascii="Georgia" w:eastAsia="Times New Roman" w:hAnsi="Georgia"/>
        </w:rPr>
      </w:pPr>
    </w:p>
    <w:p w14:paraId="2E1536BD" w14:textId="4EFB52C9" w:rsidR="00A15498" w:rsidRDefault="00A15498" w:rsidP="00A15498">
      <w:pPr>
        <w:rPr>
          <w:rFonts w:ascii="Georgia" w:eastAsia="Times New Roman" w:hAnsi="Georgia"/>
        </w:rPr>
      </w:pPr>
      <w:r>
        <w:rPr>
          <w:rFonts w:ascii="Georgia" w:eastAsia="Times New Roman" w:hAnsi="Georgia"/>
        </w:rPr>
        <w:t xml:space="preserve">Construction Waste.  Bill to require recycling and another to give bidders a preference if they used recyclable materials.  Issue was what if the bidder is basically a bad guy but uses qualifying materials and gets the job?  </w:t>
      </w:r>
      <w:r w:rsidR="003E1755">
        <w:rPr>
          <w:rFonts w:ascii="Georgia" w:eastAsia="Times New Roman" w:hAnsi="Georgia"/>
        </w:rPr>
        <w:t>Also,</w:t>
      </w:r>
      <w:r>
        <w:rPr>
          <w:rFonts w:ascii="Georgia" w:eastAsia="Times New Roman" w:hAnsi="Georgia"/>
        </w:rPr>
        <w:t xml:space="preserve"> where and how does the material get sorted?</w:t>
      </w:r>
    </w:p>
    <w:p w14:paraId="7EE1C3C1" w14:textId="77777777" w:rsidR="00A15498" w:rsidRDefault="00A15498" w:rsidP="00A15498">
      <w:pPr>
        <w:rPr>
          <w:rFonts w:ascii="Georgia" w:eastAsia="Times New Roman" w:hAnsi="Georgia"/>
        </w:rPr>
      </w:pPr>
    </w:p>
    <w:p w14:paraId="361FADD0" w14:textId="7094F2EB" w:rsidR="00A15498" w:rsidRDefault="00A15498" w:rsidP="00A15498">
      <w:pPr>
        <w:rPr>
          <w:rFonts w:ascii="Georgia" w:eastAsia="Times New Roman" w:hAnsi="Georgia"/>
        </w:rPr>
      </w:pPr>
      <w:r>
        <w:rPr>
          <w:rFonts w:ascii="Georgia" w:eastAsia="Times New Roman" w:hAnsi="Georgia"/>
        </w:rPr>
        <w:t xml:space="preserve">County Labor Standards.  One of our bigger victories.  Would allow the county to enforce state labor law including </w:t>
      </w:r>
      <w:r>
        <w:rPr>
          <w:rFonts w:ascii="Georgia" w:eastAsia="Times New Roman" w:hAnsi="Georgia"/>
          <w:u w:val="single"/>
        </w:rPr>
        <w:t>suspending or canceling a building permit</w:t>
      </w:r>
      <w:r>
        <w:rPr>
          <w:rFonts w:ascii="Georgia" w:eastAsia="Times New Roman" w:hAnsi="Georgia"/>
        </w:rPr>
        <w:t xml:space="preserve">.  Bill made it all the way to within 4 days of the closing.   We opposed </w:t>
      </w:r>
      <w:r>
        <w:rPr>
          <w:rFonts w:ascii="Georgia" w:eastAsia="Times New Roman" w:hAnsi="Georgia"/>
        </w:rPr>
        <w:t xml:space="preserve">this </w:t>
      </w:r>
      <w:r>
        <w:rPr>
          <w:rFonts w:ascii="Georgia" w:eastAsia="Times New Roman" w:hAnsi="Georgia"/>
        </w:rPr>
        <w:t>as the bill made no reference to the severity of the labor law violation.  Besides, most county building guys don't know much about state labor law.</w:t>
      </w:r>
    </w:p>
    <w:p w14:paraId="785BD136" w14:textId="77777777" w:rsidR="00A15498" w:rsidRDefault="00A15498" w:rsidP="00A15498">
      <w:pPr>
        <w:rPr>
          <w:rFonts w:ascii="Georgia" w:eastAsia="Times New Roman" w:hAnsi="Georgia"/>
        </w:rPr>
      </w:pPr>
    </w:p>
    <w:p w14:paraId="7575FDD9" w14:textId="77777777" w:rsidR="00A15498" w:rsidRDefault="00A15498" w:rsidP="00A15498">
      <w:pPr>
        <w:rPr>
          <w:rFonts w:ascii="Georgia" w:eastAsia="Times New Roman" w:hAnsi="Georgia"/>
        </w:rPr>
      </w:pPr>
      <w:r>
        <w:rPr>
          <w:rFonts w:ascii="Georgia" w:eastAsia="Times New Roman" w:hAnsi="Georgia"/>
        </w:rPr>
        <w:t>Of general interest......</w:t>
      </w:r>
    </w:p>
    <w:p w14:paraId="4A986A23" w14:textId="77777777" w:rsidR="00A15498" w:rsidRDefault="00A15498" w:rsidP="00A15498">
      <w:pPr>
        <w:rPr>
          <w:rFonts w:ascii="Georgia" w:eastAsia="Times New Roman" w:hAnsi="Georgia"/>
        </w:rPr>
      </w:pPr>
    </w:p>
    <w:p w14:paraId="542CA7BE" w14:textId="4E7D1019" w:rsidR="00A15498" w:rsidRDefault="00A15498" w:rsidP="00A15498">
      <w:pPr>
        <w:rPr>
          <w:rFonts w:ascii="Georgia" w:eastAsia="Times New Roman" w:hAnsi="Georgia"/>
        </w:rPr>
      </w:pPr>
      <w:r>
        <w:rPr>
          <w:rFonts w:ascii="Georgia" w:eastAsia="Times New Roman" w:hAnsi="Georgia"/>
        </w:rPr>
        <w:t>Family leave</w:t>
      </w:r>
      <w:r>
        <w:rPr>
          <w:rFonts w:ascii="Georgia" w:eastAsia="Times New Roman" w:hAnsi="Georgia"/>
        </w:rPr>
        <w:t xml:space="preserve"> </w:t>
      </w:r>
      <w:r>
        <w:rPr>
          <w:rFonts w:ascii="Georgia" w:eastAsia="Times New Roman" w:hAnsi="Georgia"/>
        </w:rPr>
        <w:t xml:space="preserve">did not pass.  Versions include one to have the employee and employer pay and another for </w:t>
      </w:r>
      <w:r>
        <w:rPr>
          <w:rFonts w:ascii="Georgia" w:eastAsia="Times New Roman" w:hAnsi="Georgia"/>
          <w:u w:val="single"/>
        </w:rPr>
        <w:t>only the employer</w:t>
      </w:r>
      <w:r>
        <w:rPr>
          <w:rFonts w:ascii="Georgia" w:eastAsia="Times New Roman" w:hAnsi="Georgia"/>
        </w:rPr>
        <w:t xml:space="preserve"> to pick up the tab.  SAH's </w:t>
      </w:r>
      <w:r>
        <w:rPr>
          <w:rFonts w:ascii="Georgia" w:eastAsia="Times New Roman" w:hAnsi="Georgia"/>
        </w:rPr>
        <w:t>position</w:t>
      </w:r>
      <w:r>
        <w:rPr>
          <w:rFonts w:ascii="Georgia" w:eastAsia="Times New Roman" w:hAnsi="Georgia"/>
        </w:rPr>
        <w:t xml:space="preserve"> is that if this is to become law, employers with a collectively bargained pension plan for some or all of it employees, should be exempt.</w:t>
      </w:r>
    </w:p>
    <w:p w14:paraId="502BF47F" w14:textId="77777777" w:rsidR="00A15498" w:rsidRDefault="00A15498" w:rsidP="00A15498">
      <w:pPr>
        <w:rPr>
          <w:rFonts w:ascii="Georgia" w:eastAsia="Times New Roman" w:hAnsi="Georgia"/>
        </w:rPr>
      </w:pPr>
    </w:p>
    <w:p w14:paraId="414F891F" w14:textId="77777777" w:rsidR="00A15498" w:rsidRDefault="00A15498" w:rsidP="00A15498">
      <w:pPr>
        <w:rPr>
          <w:rFonts w:ascii="Georgia" w:eastAsia="Times New Roman" w:hAnsi="Georgia"/>
        </w:rPr>
      </w:pPr>
      <w:r>
        <w:rPr>
          <w:rFonts w:ascii="Georgia" w:eastAsia="Times New Roman" w:hAnsi="Georgia"/>
        </w:rPr>
        <w:t xml:space="preserve">State Retirement Plan.  Passed in 2023 but the error on the part of AARP was to require the employee to </w:t>
      </w:r>
      <w:r>
        <w:rPr>
          <w:rFonts w:ascii="Georgia" w:eastAsia="Times New Roman" w:hAnsi="Georgia"/>
          <w:u w:val="single"/>
        </w:rPr>
        <w:t>opt in</w:t>
      </w:r>
      <w:r>
        <w:rPr>
          <w:rFonts w:ascii="Georgia" w:eastAsia="Times New Roman" w:hAnsi="Georgia"/>
        </w:rPr>
        <w:t xml:space="preserve">.  This would have said if the employee is not covered by a plan, then they are </w:t>
      </w:r>
      <w:r>
        <w:rPr>
          <w:rFonts w:ascii="Georgia" w:eastAsia="Times New Roman" w:hAnsi="Georgia"/>
          <w:u w:val="single"/>
        </w:rPr>
        <w:t>automatica</w:t>
      </w:r>
      <w:r>
        <w:rPr>
          <w:rFonts w:ascii="Georgia" w:eastAsia="Times New Roman" w:hAnsi="Georgia"/>
          <w:spacing w:val="-5"/>
          <w:u w:val="single"/>
        </w:rPr>
        <w:t>lly in unless they opt out.</w:t>
      </w:r>
    </w:p>
    <w:p w14:paraId="234C5410" w14:textId="77777777" w:rsidR="00A15498" w:rsidRDefault="00A15498" w:rsidP="00A15498">
      <w:pPr>
        <w:rPr>
          <w:rFonts w:ascii="Georgia" w:eastAsia="Times New Roman" w:hAnsi="Georgia"/>
        </w:rPr>
      </w:pPr>
    </w:p>
    <w:p w14:paraId="4241AF92" w14:textId="4EC59501" w:rsidR="00A15498" w:rsidRDefault="00A15498" w:rsidP="00A15498">
      <w:pPr>
        <w:rPr>
          <w:rFonts w:ascii="Georgia" w:eastAsia="Times New Roman" w:hAnsi="Georgia"/>
        </w:rPr>
      </w:pPr>
      <w:r>
        <w:rPr>
          <w:rFonts w:ascii="Georgia" w:eastAsia="Times New Roman" w:hAnsi="Georgia"/>
        </w:rPr>
        <w:lastRenderedPageBreak/>
        <w:t xml:space="preserve">Estate tax relief for </w:t>
      </w:r>
      <w:r>
        <w:rPr>
          <w:rFonts w:ascii="Georgia" w:eastAsia="Times New Roman" w:hAnsi="Georgia"/>
        </w:rPr>
        <w:t>family-owned</w:t>
      </w:r>
      <w:r>
        <w:rPr>
          <w:rFonts w:ascii="Georgia" w:eastAsia="Times New Roman" w:hAnsi="Georgia"/>
        </w:rPr>
        <w:t xml:space="preserve"> business.  Lessen the tax load for transfer of the assets.  Died.</w:t>
      </w:r>
    </w:p>
    <w:p w14:paraId="6CF951FF" w14:textId="77777777" w:rsidR="00A15498" w:rsidRDefault="00A15498" w:rsidP="00A15498">
      <w:pPr>
        <w:rPr>
          <w:rFonts w:ascii="Georgia" w:eastAsia="Times New Roman" w:hAnsi="Georgia"/>
        </w:rPr>
      </w:pPr>
    </w:p>
    <w:p w14:paraId="33CB9B4C" w14:textId="77777777" w:rsidR="00A15498" w:rsidRDefault="00A15498" w:rsidP="00A15498">
      <w:pPr>
        <w:rPr>
          <w:rFonts w:ascii="Georgia" w:eastAsia="Times New Roman" w:hAnsi="Georgia"/>
        </w:rPr>
      </w:pPr>
      <w:r>
        <w:rPr>
          <w:rFonts w:ascii="Georgia" w:eastAsia="Times New Roman" w:hAnsi="Georgia"/>
        </w:rPr>
        <w:t>State and County Procurement Code.  Why is that we develop a system to achieve fairness in expending taxpayer money but then just about every agency that falls under the Code wants out?</w:t>
      </w:r>
    </w:p>
    <w:p w14:paraId="25118F99" w14:textId="77777777" w:rsidR="00A15498" w:rsidRDefault="00A15498" w:rsidP="00A15498">
      <w:pPr>
        <w:rPr>
          <w:rFonts w:ascii="Georgia" w:eastAsia="Times New Roman" w:hAnsi="Georgia"/>
        </w:rPr>
      </w:pPr>
    </w:p>
    <w:p w14:paraId="2DBEA405" w14:textId="77777777" w:rsidR="00A15498" w:rsidRDefault="00A15498" w:rsidP="00A15498">
      <w:pPr>
        <w:rPr>
          <w:rFonts w:ascii="Georgia" w:eastAsia="Times New Roman" w:hAnsi="Georgia"/>
        </w:rPr>
      </w:pPr>
      <w:r>
        <w:rPr>
          <w:rFonts w:ascii="Georgia" w:eastAsia="Times New Roman" w:hAnsi="Georgia"/>
        </w:rPr>
        <w:t>Bill to up the small purchase threshold for applying the Code from the current $25,000 to $50,000.  We opposed as even small purchases should be treated fairly.</w:t>
      </w:r>
    </w:p>
    <w:p w14:paraId="05A71994" w14:textId="77777777" w:rsidR="00A15498" w:rsidRDefault="00A15498" w:rsidP="00A15498">
      <w:pPr>
        <w:rPr>
          <w:rFonts w:ascii="Georgia" w:eastAsia="Times New Roman" w:hAnsi="Georgia"/>
        </w:rPr>
      </w:pPr>
    </w:p>
    <w:p w14:paraId="768CFA5C" w14:textId="47A7AC52" w:rsidR="00A15498" w:rsidRDefault="00A15498" w:rsidP="00A15498">
      <w:pPr>
        <w:rPr>
          <w:rFonts w:ascii="Georgia" w:eastAsia="Times New Roman" w:hAnsi="Georgia"/>
        </w:rPr>
      </w:pPr>
      <w:r>
        <w:rPr>
          <w:rFonts w:ascii="Georgia" w:eastAsia="Times New Roman" w:hAnsi="Georgia"/>
        </w:rPr>
        <w:t xml:space="preserve">Another bill we did not jump on until it was almost too late was a bill to allow for "alternative bidding" instead of using the Code.  Turns out to be a DOT bill. We </w:t>
      </w:r>
      <w:r>
        <w:rPr>
          <w:rFonts w:ascii="Georgia" w:eastAsia="Times New Roman" w:hAnsi="Georgia"/>
        </w:rPr>
        <w:t>opposed it</w:t>
      </w:r>
      <w:r>
        <w:rPr>
          <w:rFonts w:ascii="Georgia" w:eastAsia="Times New Roman" w:hAnsi="Georgia"/>
        </w:rPr>
        <w:t xml:space="preserve"> because we don't know what "alternative bidding" is and none of the testimony or hearings ever explained what it imagined to be.  </w:t>
      </w:r>
      <w:r>
        <w:rPr>
          <w:rFonts w:ascii="Georgia" w:eastAsia="Times New Roman" w:hAnsi="Georgia"/>
        </w:rPr>
        <w:t>The immediate</w:t>
      </w:r>
      <w:r>
        <w:rPr>
          <w:rFonts w:ascii="Georgia" w:eastAsia="Times New Roman" w:hAnsi="Georgia"/>
        </w:rPr>
        <w:t xml:space="preserve"> impact would be to get around the subcontractor listing law.  Also killed within hours of adjournment.</w:t>
      </w:r>
    </w:p>
    <w:p w14:paraId="196D9316" w14:textId="77777777" w:rsidR="00A15498" w:rsidRDefault="00A15498" w:rsidP="00A15498">
      <w:pPr>
        <w:rPr>
          <w:rFonts w:ascii="Georgia" w:eastAsia="Times New Roman" w:hAnsi="Georgia"/>
        </w:rPr>
      </w:pPr>
    </w:p>
    <w:p w14:paraId="1BB0699E" w14:textId="77777777" w:rsidR="00A15498" w:rsidRDefault="00A15498" w:rsidP="00A15498">
      <w:pPr>
        <w:rPr>
          <w:rFonts w:ascii="Georgia" w:eastAsia="Times New Roman" w:hAnsi="Georgia"/>
        </w:rPr>
      </w:pPr>
      <w:r>
        <w:rPr>
          <w:rFonts w:ascii="Georgia" w:eastAsia="Times New Roman" w:hAnsi="Georgia"/>
        </w:rPr>
        <w:t>Building Code.  A bill to increase the adoption cycle to every 6 years instead of 3.  Further, to allow the Counties to adopt their own version (4 County Codes??).  FEMA money would not get distributed with a 6 year code as they said it would not be current.</w:t>
      </w:r>
    </w:p>
    <w:p w14:paraId="59D095D5" w14:textId="77777777" w:rsidR="00A15498" w:rsidRDefault="00A15498" w:rsidP="00A15498">
      <w:pPr>
        <w:rPr>
          <w:rFonts w:ascii="Georgia" w:eastAsia="Times New Roman" w:hAnsi="Georgia"/>
        </w:rPr>
      </w:pPr>
    </w:p>
    <w:p w14:paraId="3210F880" w14:textId="77777777" w:rsidR="00A15498" w:rsidRDefault="00A15498" w:rsidP="00A15498">
      <w:pPr>
        <w:rPr>
          <w:rFonts w:ascii="Georgia" w:eastAsia="Times New Roman" w:hAnsi="Georgia"/>
        </w:rPr>
      </w:pPr>
      <w:r>
        <w:rPr>
          <w:rFonts w:ascii="Georgia" w:eastAsia="Times New Roman" w:hAnsi="Georgia"/>
        </w:rPr>
        <w:t>CLB Incidental and Supplemental.  A yearly attempt to challenge the Contractors License Board opinion that anything 49% and under qualifies as incidental.  Some trades think it should be 5%.  This is one of those that looks good, then looks bad with different scenarios.  Died.</w:t>
      </w:r>
    </w:p>
    <w:p w14:paraId="501A2476" w14:textId="4FAB5B7C" w:rsidR="00A15498" w:rsidRDefault="00A15498" w:rsidP="00A15498">
      <w:pPr>
        <w:rPr>
          <w:rFonts w:ascii="Georgia" w:eastAsia="Times New Roman" w:hAnsi="Georgia"/>
        </w:rPr>
      </w:pPr>
      <w:r>
        <w:rPr>
          <w:rFonts w:ascii="Georgia" w:eastAsia="Times New Roman" w:hAnsi="Georgia"/>
        </w:rPr>
        <w:br/>
        <w:t xml:space="preserve">Electric vehicles.  A bill to charge the highway tax using a </w:t>
      </w:r>
      <w:r>
        <w:rPr>
          <w:rFonts w:ascii="Georgia" w:eastAsia="Times New Roman" w:hAnsi="Georgia"/>
          <w:u w:val="single"/>
        </w:rPr>
        <w:t>mileage-based</w:t>
      </w:r>
      <w:r>
        <w:rPr>
          <w:rFonts w:ascii="Georgia" w:eastAsia="Times New Roman" w:hAnsi="Georgia"/>
          <w:u w:val="single"/>
        </w:rPr>
        <w:t xml:space="preserve"> system</w:t>
      </w:r>
      <w:r>
        <w:rPr>
          <w:rFonts w:ascii="Georgia" w:eastAsia="Times New Roman" w:hAnsi="Georgia"/>
        </w:rPr>
        <w:t>.  Electric car owners currently get out of the tax since it is charged at the pump</w:t>
      </w:r>
      <w:r>
        <w:rPr>
          <w:rFonts w:ascii="Georgia" w:eastAsia="Times New Roman" w:hAnsi="Georgia"/>
        </w:rPr>
        <w:t xml:space="preserve"> where</w:t>
      </w:r>
      <w:r>
        <w:rPr>
          <w:rFonts w:ascii="Georgia" w:eastAsia="Times New Roman" w:hAnsi="Georgia"/>
        </w:rPr>
        <w:t xml:space="preserve"> they do not go.  Bill died.  Study to figure it out died too.</w:t>
      </w:r>
    </w:p>
    <w:p w14:paraId="15F5942B" w14:textId="77777777" w:rsidR="00A15498" w:rsidRDefault="00A15498" w:rsidP="00A15498">
      <w:pPr>
        <w:rPr>
          <w:rFonts w:ascii="Georgia" w:eastAsia="Times New Roman" w:hAnsi="Georgia"/>
        </w:rPr>
      </w:pPr>
    </w:p>
    <w:p w14:paraId="0941EC2C" w14:textId="77777777" w:rsidR="00A15498" w:rsidRDefault="00A15498" w:rsidP="00A15498">
      <w:pPr>
        <w:rPr>
          <w:rFonts w:ascii="Georgia" w:eastAsia="Times New Roman" w:hAnsi="Georgia"/>
        </w:rPr>
      </w:pPr>
      <w:r>
        <w:rPr>
          <w:rFonts w:ascii="Georgia" w:eastAsia="Times New Roman" w:hAnsi="Georgia"/>
        </w:rPr>
        <w:t>PASSING</w:t>
      </w:r>
    </w:p>
    <w:p w14:paraId="410E1074" w14:textId="77777777" w:rsidR="00A15498" w:rsidRDefault="00A15498" w:rsidP="00A15498">
      <w:pPr>
        <w:rPr>
          <w:rFonts w:ascii="Georgia" w:eastAsia="Times New Roman" w:hAnsi="Georgia"/>
        </w:rPr>
      </w:pPr>
    </w:p>
    <w:p w14:paraId="5399FC05" w14:textId="43520A2E" w:rsidR="00A15498" w:rsidRDefault="00A15498" w:rsidP="00A15498">
      <w:pPr>
        <w:rPr>
          <w:rFonts w:ascii="Georgia" w:eastAsia="Times New Roman" w:hAnsi="Georgia"/>
        </w:rPr>
      </w:pPr>
      <w:r>
        <w:rPr>
          <w:rFonts w:ascii="Georgia" w:eastAsia="Times New Roman" w:hAnsi="Georgia"/>
        </w:rPr>
        <w:t xml:space="preserve">A lot did pass and </w:t>
      </w:r>
      <w:r w:rsidR="003E1755">
        <w:rPr>
          <w:rFonts w:ascii="Georgia" w:eastAsia="Times New Roman" w:hAnsi="Georgia"/>
        </w:rPr>
        <w:t>some of</w:t>
      </w:r>
      <w:r>
        <w:rPr>
          <w:rFonts w:ascii="Georgia" w:eastAsia="Times New Roman" w:hAnsi="Georgia"/>
        </w:rPr>
        <w:t xml:space="preserve"> you will think is good but </w:t>
      </w:r>
      <w:r>
        <w:rPr>
          <w:rFonts w:ascii="Georgia" w:eastAsia="Times New Roman" w:hAnsi="Georgia"/>
          <w:u w:val="single"/>
        </w:rPr>
        <w:t xml:space="preserve">personal income tax, GET on </w:t>
      </w:r>
      <w:r>
        <w:rPr>
          <w:rFonts w:ascii="Georgia" w:eastAsia="Times New Roman" w:hAnsi="Georgia"/>
          <w:u w:val="single"/>
        </w:rPr>
        <w:t>Medicare</w:t>
      </w:r>
      <w:r>
        <w:rPr>
          <w:rFonts w:ascii="Georgia" w:eastAsia="Times New Roman" w:hAnsi="Georgia"/>
          <w:u w:val="single"/>
        </w:rPr>
        <w:t xml:space="preserve"> payment and Lahaina fire relief</w:t>
      </w:r>
      <w:r>
        <w:rPr>
          <w:rFonts w:ascii="Georgia" w:eastAsia="Times New Roman" w:hAnsi="Georgia"/>
        </w:rPr>
        <w:t xml:space="preserve"> are not our areas.</w:t>
      </w:r>
    </w:p>
    <w:p w14:paraId="55662967" w14:textId="77777777" w:rsidR="00A15498" w:rsidRDefault="00A15498" w:rsidP="00A15498">
      <w:pPr>
        <w:rPr>
          <w:rFonts w:ascii="Georgia" w:eastAsia="Times New Roman" w:hAnsi="Georgia"/>
        </w:rPr>
      </w:pPr>
    </w:p>
    <w:p w14:paraId="4B4F293D" w14:textId="77777777" w:rsidR="00A15498" w:rsidRDefault="00A15498" w:rsidP="00A15498">
      <w:pPr>
        <w:rPr>
          <w:rFonts w:ascii="Georgia" w:eastAsia="Times New Roman" w:hAnsi="Georgia"/>
        </w:rPr>
      </w:pPr>
      <w:r>
        <w:rPr>
          <w:rFonts w:ascii="Georgia" w:eastAsia="Times New Roman" w:hAnsi="Georgia"/>
        </w:rPr>
        <w:t>A GCA bill did finally pass this year, after dying in the last few hours of the session last year, to reform the protest bond law to allow for a refund of the bond, minus administrative costs,</w:t>
      </w:r>
      <w:r>
        <w:rPr>
          <w:rFonts w:ascii="Georgia" w:eastAsia="Times New Roman" w:hAnsi="Georgia"/>
          <w:u w:val="single"/>
        </w:rPr>
        <w:t xml:space="preserve"> if you win your protest</w:t>
      </w:r>
      <w:r>
        <w:rPr>
          <w:rFonts w:ascii="Georgia" w:eastAsia="Times New Roman" w:hAnsi="Georgia"/>
        </w:rPr>
        <w:t>.  Current law is you lose the bond, win or lose.</w:t>
      </w:r>
    </w:p>
    <w:p w14:paraId="36EDD450" w14:textId="77777777" w:rsidR="00A15498" w:rsidRDefault="00A15498" w:rsidP="00A15498">
      <w:pPr>
        <w:rPr>
          <w:rFonts w:ascii="Georgia" w:eastAsia="Times New Roman" w:hAnsi="Georgia"/>
        </w:rPr>
      </w:pPr>
    </w:p>
    <w:p w14:paraId="5CF6E205" w14:textId="77777777" w:rsidR="00A15498" w:rsidRDefault="00A15498" w:rsidP="00A15498">
      <w:pPr>
        <w:rPr>
          <w:rFonts w:ascii="Georgia" w:eastAsia="Times New Roman" w:hAnsi="Georgia"/>
        </w:rPr>
      </w:pPr>
      <w:r>
        <w:rPr>
          <w:rFonts w:ascii="Georgia" w:eastAsia="Times New Roman" w:hAnsi="Georgia"/>
        </w:rPr>
        <w:t xml:space="preserve">Also passing is an amendment to the owner builder provision in the license law to allow an unlicensed contractor builder to construct a home even if he intends to </w:t>
      </w:r>
      <w:r>
        <w:rPr>
          <w:rFonts w:ascii="Georgia" w:eastAsia="Times New Roman" w:hAnsi="Georgia"/>
          <w:u w:val="single"/>
        </w:rPr>
        <w:t>lease</w:t>
      </w:r>
      <w:r>
        <w:rPr>
          <w:rFonts w:ascii="Georgia" w:eastAsia="Times New Roman" w:hAnsi="Georgia"/>
        </w:rPr>
        <w:t xml:space="preserve"> it.  Current law is that the exemption from a license is only applied if they are going to use the home </w:t>
      </w:r>
      <w:r>
        <w:rPr>
          <w:rFonts w:ascii="Georgia" w:eastAsia="Times New Roman" w:hAnsi="Georgia"/>
          <w:u w:val="single"/>
        </w:rPr>
        <w:t>for their own family</w:t>
      </w:r>
      <w:r>
        <w:rPr>
          <w:rFonts w:ascii="Georgia" w:eastAsia="Times New Roman" w:hAnsi="Georgia"/>
        </w:rPr>
        <w:t>.  Based on the housing shortage, this law passed.</w:t>
      </w:r>
    </w:p>
    <w:p w14:paraId="0649B54F" w14:textId="77777777" w:rsidR="00A15498" w:rsidRDefault="00A15498" w:rsidP="00A15498">
      <w:pPr>
        <w:rPr>
          <w:rFonts w:ascii="Georgia" w:eastAsia="Times New Roman" w:hAnsi="Georgia"/>
        </w:rPr>
      </w:pPr>
    </w:p>
    <w:p w14:paraId="54BD42DB" w14:textId="77777777" w:rsidR="00A15498" w:rsidRDefault="00A15498" w:rsidP="00A15498">
      <w:pPr>
        <w:rPr>
          <w:rFonts w:ascii="Georgia" w:eastAsia="Times New Roman" w:hAnsi="Georgia"/>
        </w:rPr>
      </w:pPr>
      <w:r>
        <w:rPr>
          <w:rFonts w:ascii="Georgia" w:eastAsia="Times New Roman" w:hAnsi="Georgia"/>
        </w:rPr>
        <w:t>So, as we reported up front, for us, more died than passed but we generally regard that as GOOD.</w:t>
      </w:r>
    </w:p>
    <w:sectPr w:rsidR="00A15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78"/>
    <w:rsid w:val="003E1755"/>
    <w:rsid w:val="00607FA1"/>
    <w:rsid w:val="009A0A40"/>
    <w:rsid w:val="00A15498"/>
    <w:rsid w:val="00A57178"/>
    <w:rsid w:val="00C7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5627"/>
  <w15:chartTrackingRefBased/>
  <w15:docId w15:val="{78755CF8-651F-4288-8103-2BA15E0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9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571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71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71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71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571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571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571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71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71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A0A40"/>
    <w:rPr>
      <w:rFonts w:asciiTheme="majorHAnsi" w:eastAsiaTheme="majorEastAsia" w:hAnsiTheme="majorHAnsi" w:cstheme="majorBidi"/>
      <w:kern w:val="2"/>
      <w:sz w:val="28"/>
      <w:szCs w:val="20"/>
      <w14:ligatures w14:val="standardContextual"/>
    </w:rPr>
  </w:style>
  <w:style w:type="character" w:customStyle="1" w:styleId="Heading1Char">
    <w:name w:val="Heading 1 Char"/>
    <w:basedOn w:val="DefaultParagraphFont"/>
    <w:link w:val="Heading1"/>
    <w:uiPriority w:val="9"/>
    <w:rsid w:val="00A57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178"/>
    <w:rPr>
      <w:rFonts w:eastAsiaTheme="majorEastAsia" w:cstheme="majorBidi"/>
      <w:color w:val="272727" w:themeColor="text1" w:themeTint="D8"/>
    </w:rPr>
  </w:style>
  <w:style w:type="paragraph" w:styleId="Title">
    <w:name w:val="Title"/>
    <w:basedOn w:val="Normal"/>
    <w:next w:val="Normal"/>
    <w:link w:val="TitleChar"/>
    <w:uiPriority w:val="10"/>
    <w:qFormat/>
    <w:rsid w:val="00A571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7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1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7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178"/>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7178"/>
    <w:rPr>
      <w:i/>
      <w:iCs/>
      <w:color w:val="404040" w:themeColor="text1" w:themeTint="BF"/>
    </w:rPr>
  </w:style>
  <w:style w:type="paragraph" w:styleId="ListParagraph">
    <w:name w:val="List Paragraph"/>
    <w:basedOn w:val="Normal"/>
    <w:uiPriority w:val="34"/>
    <w:qFormat/>
    <w:rsid w:val="00A57178"/>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57178"/>
    <w:rPr>
      <w:i/>
      <w:iCs/>
      <w:color w:val="0F4761" w:themeColor="accent1" w:themeShade="BF"/>
    </w:rPr>
  </w:style>
  <w:style w:type="paragraph" w:styleId="IntenseQuote">
    <w:name w:val="Intense Quote"/>
    <w:basedOn w:val="Normal"/>
    <w:next w:val="Normal"/>
    <w:link w:val="IntenseQuoteChar"/>
    <w:uiPriority w:val="30"/>
    <w:qFormat/>
    <w:rsid w:val="00A571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7178"/>
    <w:rPr>
      <w:i/>
      <w:iCs/>
      <w:color w:val="0F4761" w:themeColor="accent1" w:themeShade="BF"/>
    </w:rPr>
  </w:style>
  <w:style w:type="character" w:styleId="IntenseReference">
    <w:name w:val="Intense Reference"/>
    <w:basedOn w:val="DefaultParagraphFont"/>
    <w:uiPriority w:val="32"/>
    <w:qFormat/>
    <w:rsid w:val="00A571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Kim</dc:creator>
  <cp:keywords/>
  <dc:description/>
  <cp:lastModifiedBy>Lisa A. Kim</cp:lastModifiedBy>
  <cp:revision>2</cp:revision>
  <dcterms:created xsi:type="dcterms:W3CDTF">2024-06-04T21:11:00Z</dcterms:created>
  <dcterms:modified xsi:type="dcterms:W3CDTF">2024-06-04T21:28:00Z</dcterms:modified>
</cp:coreProperties>
</file>